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F7" w:rsidRDefault="00673AF7" w:rsidP="00AF0ADC">
      <w:pPr>
        <w:spacing w:before="240" w:line="240" w:lineRule="auto"/>
      </w:pPr>
      <w:r>
        <w:rPr>
          <w:noProof/>
          <w:lang w:eastAsia="fr-FR"/>
        </w:rPr>
        <w:drawing>
          <wp:inline distT="0" distB="0" distL="0" distR="0" wp14:anchorId="5590C219" wp14:editId="2D73226F">
            <wp:extent cx="6829425" cy="1428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jardins de la forter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46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F7" w:rsidRPr="00673AF7" w:rsidRDefault="00673AF7" w:rsidP="00AF0ADC">
      <w:pPr>
        <w:spacing w:before="24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673AF7">
        <w:rPr>
          <w:rFonts w:ascii="Monotype Corsiva" w:hAnsi="Monotype Corsiva"/>
          <w:b/>
          <w:sz w:val="36"/>
          <w:szCs w:val="36"/>
        </w:rPr>
        <w:t>Les Jardins familiaux Blanquefortais</w:t>
      </w:r>
    </w:p>
    <w:p w:rsidR="00AF0ADC" w:rsidRDefault="00673AF7" w:rsidP="004A3B1F">
      <w:pPr>
        <w:spacing w:before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673AF7">
        <w:rPr>
          <w:rFonts w:ascii="Monotype Corsiva" w:hAnsi="Monotype Corsiva"/>
          <w:b/>
          <w:sz w:val="36"/>
          <w:szCs w:val="36"/>
        </w:rPr>
        <w:t>L’automne est là et la saison d</w:t>
      </w:r>
      <w:r>
        <w:rPr>
          <w:rFonts w:ascii="Monotype Corsiva" w:hAnsi="Monotype Corsiva"/>
          <w:b/>
          <w:sz w:val="36"/>
          <w:szCs w:val="36"/>
        </w:rPr>
        <w:t>es semis de petits pois arrive.</w:t>
      </w:r>
      <w:r w:rsidR="00AF0ADC" w:rsidRPr="00AF0AD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</w:p>
    <w:p w:rsidR="004A3B1F" w:rsidRPr="004A3B1F" w:rsidRDefault="004A3B1F" w:rsidP="004A3B1F">
      <w:pPr>
        <w:spacing w:before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4A4138" w:rsidRDefault="004A4138" w:rsidP="00AF0ADC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culture des </w:t>
      </w:r>
      <w:r w:rsidR="00755B8C">
        <w:rPr>
          <w:rFonts w:ascii="Times New Roman" w:hAnsi="Times New Roman" w:cs="Times New Roman"/>
          <w:b/>
          <w:sz w:val="24"/>
          <w:szCs w:val="24"/>
        </w:rPr>
        <w:t>petits</w:t>
      </w:r>
      <w:r>
        <w:rPr>
          <w:rFonts w:ascii="Times New Roman" w:hAnsi="Times New Roman" w:cs="Times New Roman"/>
          <w:b/>
          <w:sz w:val="24"/>
          <w:szCs w:val="24"/>
        </w:rPr>
        <w:t xml:space="preserve"> pois est relativement facile et apporte beauc</w:t>
      </w:r>
      <w:r w:rsidR="007C65F2">
        <w:rPr>
          <w:rFonts w:ascii="Times New Roman" w:hAnsi="Times New Roman" w:cs="Times New Roman"/>
          <w:b/>
          <w:sz w:val="24"/>
          <w:szCs w:val="24"/>
        </w:rPr>
        <w:t>oup de satisfaction</w:t>
      </w:r>
      <w:r w:rsidR="00944E32">
        <w:rPr>
          <w:rFonts w:ascii="Times New Roman" w:hAnsi="Times New Roman" w:cs="Times New Roman"/>
          <w:b/>
          <w:sz w:val="24"/>
          <w:szCs w:val="24"/>
        </w:rPr>
        <w:t>s</w:t>
      </w:r>
      <w:r w:rsidR="007C65F2">
        <w:rPr>
          <w:rFonts w:ascii="Times New Roman" w:hAnsi="Times New Roman" w:cs="Times New Roman"/>
          <w:b/>
          <w:sz w:val="24"/>
          <w:szCs w:val="24"/>
        </w:rPr>
        <w:t>, en général</w:t>
      </w:r>
      <w:r>
        <w:rPr>
          <w:rFonts w:ascii="Times New Roman" w:hAnsi="Times New Roman" w:cs="Times New Roman"/>
          <w:b/>
          <w:sz w:val="24"/>
          <w:szCs w:val="24"/>
        </w:rPr>
        <w:t xml:space="preserve"> dès le printemps et </w:t>
      </w:r>
      <w:r w:rsidR="007C65F2">
        <w:rPr>
          <w:rFonts w:ascii="Times New Roman" w:hAnsi="Times New Roman" w:cs="Times New Roman"/>
          <w:b/>
          <w:sz w:val="24"/>
          <w:szCs w:val="24"/>
        </w:rPr>
        <w:t>pour</w:t>
      </w:r>
      <w:r>
        <w:rPr>
          <w:rFonts w:ascii="Times New Roman" w:hAnsi="Times New Roman" w:cs="Times New Roman"/>
          <w:b/>
          <w:sz w:val="24"/>
          <w:szCs w:val="24"/>
        </w:rPr>
        <w:t xml:space="preserve"> certaines variétés durant l’été.</w:t>
      </w:r>
    </w:p>
    <w:p w:rsidR="004A3B1F" w:rsidRDefault="004A3B1F" w:rsidP="00AF0ADC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C9A8505" wp14:editId="0EEDDA79">
            <wp:simplePos x="0" y="0"/>
            <wp:positionH relativeFrom="column">
              <wp:posOffset>4314190</wp:posOffset>
            </wp:positionH>
            <wp:positionV relativeFrom="paragraph">
              <wp:posOffset>755015</wp:posOffset>
            </wp:positionV>
            <wp:extent cx="2638425" cy="17145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pouis 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AD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FD031EA" wp14:editId="7117E434">
                <wp:simplePos x="0" y="0"/>
                <wp:positionH relativeFrom="margin">
                  <wp:posOffset>68580</wp:posOffset>
                </wp:positionH>
                <wp:positionV relativeFrom="margin">
                  <wp:posOffset>4110990</wp:posOffset>
                </wp:positionV>
                <wp:extent cx="4029075" cy="1714500"/>
                <wp:effectExtent l="0" t="0" r="28575" b="19050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714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DE2" w:rsidRDefault="00456DE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AF0ADC" w:rsidRPr="00456DE2" w:rsidRDefault="00944E3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En résumé</w:t>
                            </w:r>
                            <w:r w:rsidR="00AF0ADC"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, ce qu’il faut savoir :</w:t>
                            </w:r>
                          </w:p>
                          <w:p w:rsidR="00AF0ADC" w:rsidRDefault="00AF0AD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456DE2" w:rsidRDefault="00AF0AD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  <w:r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Nom </w:t>
                            </w:r>
                            <w:r w:rsidR="00456DE2"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:</w:t>
                            </w:r>
                            <w:r w:rsid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Pisum sativum. </w:t>
                            </w:r>
                            <w:r w:rsidR="00456DE2"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Hauteur :</w:t>
                            </w:r>
                            <w:r w:rsid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50/150 cm.</w:t>
                            </w:r>
                          </w:p>
                          <w:p w:rsidR="00456DE2" w:rsidRDefault="00456DE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  <w:r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Famille 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Fabacées. </w:t>
                            </w:r>
                            <w:r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Exposition 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Ensoleillé à mi-ombre.</w:t>
                            </w:r>
                          </w:p>
                          <w:p w:rsidR="00456DE2" w:rsidRDefault="00456DE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  <w:r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Type 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Culture annuelle. </w:t>
                            </w:r>
                            <w:r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Sol 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Riche et plutôt humide.</w:t>
                            </w:r>
                          </w:p>
                          <w:p w:rsidR="00456DE2" w:rsidRPr="00AF0ADC" w:rsidRDefault="00456DE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  <w:r w:rsidRPr="00456DE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u w:val="single"/>
                              </w:rPr>
                              <w:t>Récolte 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 xml:space="preserve"> Avril à Août ou 3 mois après semis.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31E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left:0;text-align:left;margin-left:5.4pt;margin-top:323.7pt;width:317.25pt;height:1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" o:allowincell="f" fillcolor="#cf7b79" strokecolor="#969696" strokeweight=".5pt">
                <v:fill opacity="19789f"/>
                <v:textbox inset="10.8pt,7.2pt,10.8pt">
                  <w:txbxContent>
                    <w:p w:rsidR="00456DE2" w:rsidRDefault="00456DE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</w:p>
                    <w:p w:rsidR="00AF0ADC" w:rsidRPr="00456DE2" w:rsidRDefault="00944E3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En résumé</w:t>
                      </w:r>
                      <w:r w:rsidR="00AF0ADC"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, ce qu’il faut savoir :</w:t>
                      </w:r>
                    </w:p>
                    <w:p w:rsidR="00AF0ADC" w:rsidRDefault="00AF0AD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</w:p>
                    <w:p w:rsidR="00456DE2" w:rsidRDefault="00AF0AD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  <w:r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Nom </w:t>
                      </w:r>
                      <w:r w:rsidR="00456DE2"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:</w:t>
                      </w:r>
                      <w:r w:rsid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Pisum sativum. </w:t>
                      </w:r>
                      <w:r w:rsidR="00456DE2"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Hauteur :</w:t>
                      </w:r>
                      <w:r w:rsid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50/150 cm.</w:t>
                      </w:r>
                    </w:p>
                    <w:p w:rsidR="00456DE2" w:rsidRDefault="00456DE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  <w:r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Famille 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Fabacées. </w:t>
                      </w:r>
                      <w:r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Exposition 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Ensoleillé à mi-ombre.</w:t>
                      </w:r>
                    </w:p>
                    <w:p w:rsidR="00456DE2" w:rsidRDefault="00456DE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  <w:r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Type 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Culture annuelle. </w:t>
                      </w:r>
                      <w:r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Sol 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Riche et plutôt humide.</w:t>
                      </w:r>
                    </w:p>
                    <w:p w:rsidR="00456DE2" w:rsidRPr="00AF0ADC" w:rsidRDefault="00456DE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  <w:r w:rsidRPr="00456DE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  <w:u w:val="single"/>
                        </w:rPr>
                        <w:t>Récolte 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 xml:space="preserve"> Avril à Août ou 3 mois après semis.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65F2">
        <w:rPr>
          <w:rFonts w:ascii="Times New Roman" w:hAnsi="Times New Roman" w:cs="Times New Roman"/>
          <w:b/>
          <w:sz w:val="24"/>
          <w:szCs w:val="24"/>
        </w:rPr>
        <w:t>Le semis de pois peut être réalisé aussi bien à l’automne (climat doux) qu’à la fin de l’hiver ou au dé</w:t>
      </w:r>
      <w:r>
        <w:rPr>
          <w:rFonts w:ascii="Times New Roman" w:hAnsi="Times New Roman" w:cs="Times New Roman"/>
          <w:b/>
          <w:sz w:val="24"/>
          <w:szCs w:val="24"/>
        </w:rPr>
        <w:t>but du printemps (climat froid</w:t>
      </w:r>
      <w:r w:rsidR="001E65A5">
        <w:rPr>
          <w:rFonts w:ascii="Times New Roman" w:hAnsi="Times New Roman" w:cs="Times New Roman"/>
          <w:b/>
          <w:sz w:val="24"/>
          <w:szCs w:val="24"/>
        </w:rPr>
        <w:t>).</w:t>
      </w:r>
    </w:p>
    <w:p w:rsidR="004A3B1F" w:rsidRDefault="004A3B1F" w:rsidP="004A3B1F">
      <w:pPr>
        <w:rPr>
          <w:rFonts w:ascii="Times New Roman" w:hAnsi="Times New Roman" w:cs="Times New Roman"/>
          <w:sz w:val="24"/>
          <w:szCs w:val="24"/>
        </w:rPr>
      </w:pPr>
    </w:p>
    <w:p w:rsidR="004A3B1F" w:rsidRDefault="005D4668" w:rsidP="004A3B1F">
      <w:pPr>
        <w:rPr>
          <w:rFonts w:ascii="Times New Roman" w:hAnsi="Times New Roman" w:cs="Times New Roman"/>
          <w:sz w:val="24"/>
          <w:szCs w:val="24"/>
        </w:rPr>
      </w:pPr>
      <w:r w:rsidRPr="004A3B1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5FED270E" wp14:editId="28002C76">
                <wp:simplePos x="0" y="0"/>
                <wp:positionH relativeFrom="margin">
                  <wp:posOffset>68580</wp:posOffset>
                </wp:positionH>
                <wp:positionV relativeFrom="margin">
                  <wp:posOffset>6158865</wp:posOffset>
                </wp:positionV>
                <wp:extent cx="4791075" cy="3714750"/>
                <wp:effectExtent l="0" t="0" r="28575" b="19050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714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04C" w:rsidRDefault="0025204C" w:rsidP="004A3B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A3B1F" w:rsidRPr="004A3B1F" w:rsidRDefault="004A3B1F" w:rsidP="00944E3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3B1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Du semis à la ré</w:t>
                            </w:r>
                            <w:r w:rsidR="00944E3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colte, chaque geste d’entretien</w:t>
                            </w:r>
                            <w:r w:rsidRPr="004A3B1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44E3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4A3B1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articipera à la qualité de vos petits pois :</w:t>
                            </w:r>
                          </w:p>
                          <w:p w:rsidR="004A3B1F" w:rsidRDefault="004A3B1F" w:rsidP="004A3B1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4A3B1F" w:rsidRDefault="004A3B1F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5D46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1 Ne jamais laisser le sol s’encrouter (biner en surface</w:t>
                            </w:r>
                            <w:r w:rsidR="005D46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sur 5 cm).</w:t>
                            </w: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2 Désherber systématiquement toute la surface de culture des pois.</w:t>
                            </w: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3 Buter les pois à partir que la végétation a atteint  10/15 cm.</w:t>
                            </w: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4 Maintenir une humidité régulière sur toute le surface de la culture.</w:t>
                            </w: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5 Ramer toutes </w:t>
                            </w:r>
                            <w:r w:rsidR="002520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les variétés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même les naines</w:t>
                            </w:r>
                            <w:r w:rsidR="008317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(conseil d’un initié)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, car toute gousse au sol </w:t>
                            </w:r>
                            <w:r w:rsidR="002520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ser</w:t>
                            </w:r>
                            <w:r w:rsidR="00944E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 dévorée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(limaces, escargots, </w:t>
                            </w:r>
                            <w:r w:rsidR="002520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petits rongeurs…).</w:t>
                            </w:r>
                          </w:p>
                          <w:p w:rsidR="0025204C" w:rsidRDefault="0025204C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25204C" w:rsidRDefault="0025204C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6 Ne jamais mouille</w:t>
                            </w:r>
                            <w:r w:rsidR="001E65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r le feuillage des pois lors de vos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arrosages.</w:t>
                            </w:r>
                          </w:p>
                          <w:p w:rsidR="0025204C" w:rsidRDefault="0025204C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25204C" w:rsidRDefault="0025204C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5D4668" w:rsidRPr="005D4668" w:rsidRDefault="005D4668" w:rsidP="005D466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270E" id="_x0000_s1027" type="#_x0000_t65" style="position:absolute;margin-left:5.4pt;margin-top:484.95pt;width:377.25pt;height:292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" o:allowincell="f" fillcolor="#cf7b79" strokecolor="#969696" strokeweight=".5pt">
                <v:fill opacity="19789f"/>
                <v:textbox inset="10.8pt,7.2pt,10.8pt">
                  <w:txbxContent>
                    <w:p w:rsidR="0025204C" w:rsidRDefault="0025204C" w:rsidP="004A3B1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4A3B1F" w:rsidRPr="004A3B1F" w:rsidRDefault="004A3B1F" w:rsidP="00944E3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4A3B1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Du semis à la ré</w:t>
                      </w:r>
                      <w:r w:rsidR="00944E3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colte, chaque geste d’entretien</w:t>
                      </w:r>
                      <w:r w:rsidRPr="004A3B1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44E3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4A3B1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articipera à la qualité de vos petits pois :</w:t>
                      </w:r>
                    </w:p>
                    <w:p w:rsidR="004A3B1F" w:rsidRDefault="004A3B1F" w:rsidP="004A3B1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4A3B1F" w:rsidRDefault="004A3B1F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5D466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1 Ne jamais laisser le sol s’encrouter (biner en surface</w:t>
                      </w:r>
                      <w:r w:rsidR="005D466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sur 5 cm).</w:t>
                      </w: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2 Désherber systématiquement toute la surface de culture des pois.</w:t>
                      </w: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3 Buter les pois à partir que la végétation a atteint  10/15 cm.</w:t>
                      </w: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4 Maintenir une humidité régulière sur toute le surface de la culture.</w:t>
                      </w: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5 Ramer toutes </w:t>
                      </w:r>
                      <w:r w:rsidR="0025204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les variétés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même les naines</w:t>
                      </w:r>
                      <w:r w:rsidR="008317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(conseil d’un initié)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, car toute gousse au sol </w:t>
                      </w:r>
                      <w:r w:rsidR="0025204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ser</w:t>
                      </w:r>
                      <w:r w:rsidR="00944E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 dévorée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(limaces, escargots, </w:t>
                      </w:r>
                      <w:r w:rsidR="0025204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petits rongeurs…).</w:t>
                      </w:r>
                    </w:p>
                    <w:p w:rsidR="0025204C" w:rsidRDefault="0025204C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25204C" w:rsidRDefault="0025204C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6 Ne jamais mouille</w:t>
                      </w:r>
                      <w:r w:rsidR="001E65A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r le feuillage des pois lors de vos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arrosages.</w:t>
                      </w:r>
                    </w:p>
                    <w:p w:rsidR="0025204C" w:rsidRDefault="0025204C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25204C" w:rsidRDefault="0025204C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5D4668" w:rsidRPr="005D4668" w:rsidRDefault="005D4668" w:rsidP="005D466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B1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1E2721EF" wp14:editId="5E4D8B7D">
            <wp:extent cx="1914525" cy="1598212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pois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72B" w:rsidRPr="004A3B1F" w:rsidRDefault="0083172B" w:rsidP="004A3B1F">
      <w:pPr>
        <w:rPr>
          <w:rFonts w:ascii="Times New Roman" w:hAnsi="Times New Roman" w:cs="Times New Roman"/>
          <w:sz w:val="24"/>
          <w:szCs w:val="24"/>
        </w:rPr>
      </w:pPr>
    </w:p>
    <w:p w:rsidR="00AF0ADC" w:rsidRDefault="004A3B1F" w:rsidP="00456DE2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4B1126F8" wp14:editId="6C10C2A5">
            <wp:extent cx="1914525" cy="1609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pois 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225" cy="161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5204C" w:rsidRDefault="0025204C" w:rsidP="00AF0ADC">
      <w:p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78296E" w:rsidRPr="000C7F2E" w:rsidRDefault="0078296E" w:rsidP="00AF0ADC">
      <w:pPr>
        <w:spacing w:before="240" w:line="240" w:lineRule="auto"/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  <w:r w:rsidRPr="000C7F2E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t>Bien semer vos petits pois :</w:t>
      </w:r>
    </w:p>
    <w:p w:rsidR="0078296E" w:rsidRDefault="001E65A5" w:rsidP="00AF0ADC">
      <w:p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Pour le semi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78296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automnal utiliser exclusivement les variètés à grains ron</w:t>
      </w:r>
      <w:r w:rsidR="00D3781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ds. Enfouir les graines entre 5 et 7</w:t>
      </w:r>
      <w:r w:rsidR="0078296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cm de profondeur.</w:t>
      </w:r>
    </w:p>
    <w:p w:rsidR="0078296E" w:rsidRDefault="0078296E" w:rsidP="00AF0ADC">
      <w:p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Les variètés à gr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ai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ns ridés sont réservées aux semis printanier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 après tout risque de gel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. Enfouir les grain</w:t>
      </w:r>
      <w:r w:rsidR="00D3781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es entre 3 et 5 cm.</w:t>
      </w:r>
    </w:p>
    <w:p w:rsidR="00D37813" w:rsidRDefault="00D37813" w:rsidP="00AF0ADC">
      <w:p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Faire deux rangs espacés de 15cm et déposer les graines tous les 2 à 3 cm. L’espace entre les deux rangs vous permettra de ramer vos pois sans abimer les racines, </w:t>
      </w:r>
    </w:p>
    <w:p w:rsidR="00456DE2" w:rsidRDefault="001E65A5" w:rsidP="002B7EF7">
      <w:p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Ramer vos pois après le </w:t>
      </w:r>
      <w:r w:rsidR="00D3781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premier butage.</w:t>
      </w:r>
    </w:p>
    <w:p w:rsidR="002B7EF7" w:rsidRDefault="002B7EF7" w:rsidP="002B7EF7">
      <w:p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4B7C83" w:rsidRPr="00456DE2" w:rsidRDefault="004B7C83" w:rsidP="00944E32">
      <w:pPr>
        <w:spacing w:before="24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</w:pPr>
      <w:r w:rsidRPr="00456DE2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t>Il exixte un grand nombre de variétés qui se distinguent selon leur précocité, leur taille et leur utilisation :</w:t>
      </w:r>
    </w:p>
    <w:p w:rsidR="004B7C83" w:rsidRDefault="004B7C83" w:rsidP="00D27CDE">
      <w:pPr>
        <w:pStyle w:val="Paragraphedeliste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3B056F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Les pois à écosser à « grains ronds ou lisse »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 ces variétés sont rustique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et précosses et résistent bien au froi</w:t>
      </w:r>
      <w:r w:rsidR="001E65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d. Elles sont utilisées pour le semi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automnal et printanier. </w:t>
      </w:r>
      <w:r w:rsidR="003B056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es </w:t>
      </w:r>
      <w:r w:rsidR="003B056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gousses de ces 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variétè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 doivent être récoltées</w:t>
      </w:r>
      <w:r w:rsidR="003B056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jeunes pour avoir des grains fins et tendres.</w:t>
      </w:r>
    </w:p>
    <w:p w:rsidR="00D27CDE" w:rsidRDefault="00D27CDE" w:rsidP="00D27CD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Très hâtif d’Annonay, Douce de P</w:t>
      </w:r>
      <w:r w:rsidRPr="00D27CD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rovence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pour les variétés naines ou le généreux pour la variété à rames, mais moi</w:t>
      </w:r>
      <w:r w:rsidR="00944E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 productives et moins sucrées que les variétés à grains ridés.</w:t>
      </w:r>
    </w:p>
    <w:p w:rsidR="00C4460C" w:rsidRPr="00C4460C" w:rsidRDefault="00C4460C" w:rsidP="00C4460C">
      <w:pPr>
        <w:pStyle w:val="Paragraphedeliste"/>
        <w:spacing w:line="240" w:lineRule="auto"/>
        <w:ind w:left="132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C4460C" w:rsidRDefault="00944E32" w:rsidP="00C4460C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Les pois à écosser à « gai</w:t>
      </w:r>
      <w:bookmarkStart w:id="0" w:name="_GoBack"/>
      <w:bookmarkEnd w:id="0"/>
      <w:r w:rsidR="00D27CD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ns ridés » :</w:t>
      </w:r>
      <w:r w:rsidR="00D27CD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appelés ainsi</w:t>
      </w:r>
      <w:r w:rsidR="00C4460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car leurs grains à l’état sec </w:t>
      </w:r>
      <w:r w:rsidR="00D27CD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ont</w:t>
      </w:r>
      <w:r w:rsidR="00C4460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D27CD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un aspect ridé.</w:t>
      </w:r>
      <w:r w:rsidR="00C4460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De meilleure qualité gustative, ils sont nettement plus sucrés avec des grains plus gros qui restent tendres plus longtemps. Les grains ridés sont peu adaptés à la culture précoce, mais par contre sont plus résistents à la chaleur, à condition de maintenir le sol  humide.</w:t>
      </w:r>
    </w:p>
    <w:p w:rsidR="00C4460C" w:rsidRPr="00C4460C" w:rsidRDefault="00C4460C" w:rsidP="00C4460C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C4460C" w:rsidRDefault="0083172B" w:rsidP="00C4460C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Les pois mangetout 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sont des variétés dont on consomme les jeunes gousses entières avant que les grains ne soient développés.</w:t>
      </w:r>
    </w:p>
    <w:p w:rsidR="0083172B" w:rsidRPr="0083172B" w:rsidRDefault="0083172B" w:rsidP="0083172B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83172B" w:rsidRPr="0083172B" w:rsidRDefault="0083172B" w:rsidP="0083172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Les variétés se distinguent également par la taille des plantes :</w:t>
      </w:r>
    </w:p>
    <w:p w:rsidR="0083172B" w:rsidRPr="0083172B" w:rsidRDefault="0083172B" w:rsidP="0083172B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83172B" w:rsidRDefault="0083172B" w:rsidP="0083172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Les pois à rames 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hauteur de plus de 70 cm</w:t>
      </w:r>
    </w:p>
    <w:p w:rsidR="0083172B" w:rsidRPr="0083172B" w:rsidRDefault="0083172B" w:rsidP="0083172B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1225D1" w:rsidRDefault="0083172B" w:rsidP="001225D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Les pois nains 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hauteur de moins de 70 cm</w:t>
      </w:r>
      <w:r w:rsidR="00FB66D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. Si vous laissez les gousses toucher le sol, elles risque moisir et êtrent dévorées par un grand nombre de prédateurs. Donc par précotion rame</w:t>
      </w:r>
      <w:r w:rsidR="001225D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z vos petits pois nain</w:t>
      </w:r>
    </w:p>
    <w:p w:rsidR="001225D1" w:rsidRPr="001225D1" w:rsidRDefault="001225D1" w:rsidP="001225D1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1225D1" w:rsidRPr="001225D1" w:rsidRDefault="001225D1" w:rsidP="001225D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1225D1" w:rsidRPr="002B7EF7" w:rsidRDefault="001225D1" w:rsidP="001225D1">
      <w:pPr>
        <w:spacing w:line="240" w:lineRule="auto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fr-FR"/>
        </w:rPr>
      </w:pPr>
      <w:r w:rsidRPr="002B7EF7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fr-FR"/>
        </w:rPr>
        <w:t>La culture du petit pois est une culture facile,</w:t>
      </w:r>
    </w:p>
    <w:p w:rsidR="001225D1" w:rsidRPr="002B7EF7" w:rsidRDefault="001225D1" w:rsidP="001225D1">
      <w:pPr>
        <w:spacing w:line="240" w:lineRule="auto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fr-FR"/>
        </w:rPr>
      </w:pPr>
      <w:r w:rsidRPr="002B7EF7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fr-FR"/>
        </w:rPr>
        <w:t>mais il faut éviter à tout prix la proximité</w:t>
      </w:r>
    </w:p>
    <w:p w:rsidR="001225D1" w:rsidRPr="002B7EF7" w:rsidRDefault="001225D1" w:rsidP="001225D1">
      <w:pPr>
        <w:spacing w:line="240" w:lineRule="auto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fr-FR"/>
        </w:rPr>
      </w:pPr>
      <w:r w:rsidRPr="002B7EF7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fr-FR"/>
        </w:rPr>
        <w:t>de l’oignon, de l’échalotte et de l’ail.</w:t>
      </w:r>
    </w:p>
    <w:p w:rsidR="001225D1" w:rsidRDefault="001225D1" w:rsidP="001225D1">
      <w:pPr>
        <w:spacing w:line="240" w:lineRule="auto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fr-FR"/>
        </w:rPr>
      </w:pPr>
    </w:p>
    <w:p w:rsidR="00755B8C" w:rsidRPr="002B7EF7" w:rsidRDefault="002B7EF7" w:rsidP="002B7EF7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fr-FR"/>
        </w:rPr>
        <w:t xml:space="preserve">                                                                        </w:t>
      </w:r>
      <w:r w:rsidRPr="002B7EF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fr-FR"/>
        </w:rPr>
        <w:t xml:space="preserve">Octobre 2015 </w:t>
      </w:r>
      <w:r w:rsidR="001225D1" w:rsidRPr="002B7EF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fr-FR"/>
        </w:rPr>
        <w:t>Ch.C</w:t>
      </w:r>
    </w:p>
    <w:sectPr w:rsidR="00755B8C" w:rsidRPr="002B7EF7" w:rsidSect="00D400B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CA2"/>
    <w:multiLevelType w:val="hybridMultilevel"/>
    <w:tmpl w:val="4DFC15B6"/>
    <w:lvl w:ilvl="0" w:tplc="71F8963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F82"/>
    <w:multiLevelType w:val="hybridMultilevel"/>
    <w:tmpl w:val="A9906828"/>
    <w:lvl w:ilvl="0" w:tplc="9B741FA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E92260D"/>
    <w:multiLevelType w:val="hybridMultilevel"/>
    <w:tmpl w:val="11AC668A"/>
    <w:lvl w:ilvl="0" w:tplc="7098D0E2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8576F92"/>
    <w:multiLevelType w:val="hybridMultilevel"/>
    <w:tmpl w:val="23FE2838"/>
    <w:lvl w:ilvl="0" w:tplc="7656580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7"/>
    <w:rsid w:val="0004723E"/>
    <w:rsid w:val="000500DE"/>
    <w:rsid w:val="000C7F2E"/>
    <w:rsid w:val="001001EA"/>
    <w:rsid w:val="001225D1"/>
    <w:rsid w:val="001865E2"/>
    <w:rsid w:val="001E65A5"/>
    <w:rsid w:val="0025204C"/>
    <w:rsid w:val="002B7EF7"/>
    <w:rsid w:val="003B056F"/>
    <w:rsid w:val="00456DE2"/>
    <w:rsid w:val="004A3B1F"/>
    <w:rsid w:val="004A4138"/>
    <w:rsid w:val="004B7C83"/>
    <w:rsid w:val="005D4668"/>
    <w:rsid w:val="00673AF7"/>
    <w:rsid w:val="00741644"/>
    <w:rsid w:val="00755B8C"/>
    <w:rsid w:val="0078296E"/>
    <w:rsid w:val="007C65F2"/>
    <w:rsid w:val="0083172B"/>
    <w:rsid w:val="00944E32"/>
    <w:rsid w:val="00AF0ADC"/>
    <w:rsid w:val="00C4460C"/>
    <w:rsid w:val="00D27CDE"/>
    <w:rsid w:val="00D37813"/>
    <w:rsid w:val="00D400B4"/>
    <w:rsid w:val="00FB0526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DEC5-0E0A-409A-8B8C-DA9BF15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Henri CASTANIER</cp:lastModifiedBy>
  <cp:revision>1</cp:revision>
  <dcterms:created xsi:type="dcterms:W3CDTF">2015-10-18T11:02:00Z</dcterms:created>
  <dcterms:modified xsi:type="dcterms:W3CDTF">2015-10-22T08:01:00Z</dcterms:modified>
</cp:coreProperties>
</file>