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9D8" w:rsidRDefault="000D6E6A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5DB7DEC2">
                <wp:simplePos x="0" y="0"/>
                <wp:positionH relativeFrom="margin">
                  <wp:posOffset>2722880</wp:posOffset>
                </wp:positionH>
                <wp:positionV relativeFrom="margin">
                  <wp:posOffset>3175</wp:posOffset>
                </wp:positionV>
                <wp:extent cx="3538855" cy="1838960"/>
                <wp:effectExtent l="76200" t="57150" r="80645" b="10414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1838960"/>
                        </a:xfrm>
                        <a:prstGeom prst="foldedCorner">
                          <a:avLst>
                            <a:gd name="adj" fmla="val 9574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E6A" w:rsidRPr="000D6E6A" w:rsidRDefault="000D6E6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  <w:p w:rsidR="000D6E6A" w:rsidRPr="000D6E6A" w:rsidRDefault="000D6E6A" w:rsidP="000D6E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0D6E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  <w:t>Comment et pourquoi économiser l’eau d’arrosage</w:t>
                            </w:r>
                            <w:r w:rsidR="007F5AA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214.4pt;margin-top:.25pt;width:278.65pt;height:144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" o:allowincell="f" adj="19532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0.8pt,7.2pt,10.8pt">
                  <w:txbxContent>
                    <w:p w:rsidR="000D6E6A" w:rsidRPr="000D6E6A" w:rsidRDefault="000D6E6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</w:pPr>
                    </w:p>
                    <w:p w:rsidR="000D6E6A" w:rsidRPr="000D6E6A" w:rsidRDefault="000D6E6A" w:rsidP="000D6E6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0D6E6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  <w:t>Comment et pourquoi économiser l’eau d’arrosage</w:t>
                      </w:r>
                      <w:r w:rsidR="007F5AA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935532" cy="1947134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JF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65" cy="194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0D6E6A" w:rsidRDefault="000D6E6A"/>
    <w:p w:rsidR="000D6E6A" w:rsidRDefault="000D6E6A"/>
    <w:p w:rsidR="000D6E6A" w:rsidRPr="00C36CEA" w:rsidRDefault="007F5AAA" w:rsidP="007F5AAA">
      <w:pPr>
        <w:jc w:val="center"/>
        <w:rPr>
          <w:rFonts w:ascii="Lucida Calligraphy" w:hAnsi="Lucida Calligraphy"/>
          <w:b/>
          <w:i/>
          <w:color w:val="0F243E" w:themeColor="text2" w:themeShade="80"/>
          <w:sz w:val="40"/>
          <w:szCs w:val="40"/>
        </w:rPr>
      </w:pPr>
      <w:r w:rsidRPr="00C36CEA">
        <w:rPr>
          <w:rFonts w:ascii="Lucida Calligraphy" w:hAnsi="Lucida Calligraphy"/>
          <w:b/>
          <w:i/>
          <w:color w:val="0F243E" w:themeColor="text2" w:themeShade="80"/>
          <w:sz w:val="40"/>
          <w:szCs w:val="40"/>
        </w:rPr>
        <w:t>L’eau est une ressource précieuse</w:t>
      </w:r>
      <w:r w:rsidR="00C36CEA" w:rsidRPr="00C36CEA">
        <w:rPr>
          <w:rFonts w:ascii="Lucida Calligraphy" w:hAnsi="Lucida Calligraphy"/>
          <w:b/>
          <w:i/>
          <w:color w:val="0F243E" w:themeColor="text2" w:themeShade="80"/>
          <w:sz w:val="40"/>
          <w:szCs w:val="40"/>
        </w:rPr>
        <w:t>, indispensable à la vie</w:t>
      </w:r>
      <w:r w:rsidRPr="00C36CEA">
        <w:rPr>
          <w:rFonts w:ascii="Lucida Calligraphy" w:hAnsi="Lucida Calligraphy"/>
          <w:b/>
          <w:i/>
          <w:color w:val="0F243E" w:themeColor="text2" w:themeShade="80"/>
          <w:sz w:val="40"/>
          <w:szCs w:val="40"/>
        </w:rPr>
        <w:t xml:space="preserve"> que tout citoyen doit apprendre à économiser et partager.</w:t>
      </w:r>
    </w:p>
    <w:p w:rsidR="001F0663" w:rsidRDefault="001F0663" w:rsidP="007F5AAA">
      <w:pPr>
        <w:jc w:val="center"/>
        <w:rPr>
          <w:b/>
          <w:i/>
          <w:color w:val="17365D" w:themeColor="text2" w:themeShade="BF"/>
          <w:sz w:val="44"/>
          <w:szCs w:val="44"/>
        </w:rPr>
      </w:pPr>
    </w:p>
    <w:p w:rsidR="003143BD" w:rsidRDefault="003143BD" w:rsidP="003143BD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ECONOMIE D’EAU AU JARDIN :</w:t>
      </w:r>
    </w:p>
    <w:p w:rsidR="003143BD" w:rsidRDefault="003143BD" w:rsidP="00F267D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Quelques gestes simples, un peu de bon sens et une petite formation, vous permettront de limiter les arro</w:t>
      </w:r>
      <w:r w:rsidR="00434551">
        <w:rPr>
          <w:b/>
          <w:i/>
          <w:color w:val="17365D" w:themeColor="text2" w:themeShade="BF"/>
          <w:sz w:val="28"/>
          <w:szCs w:val="28"/>
        </w:rPr>
        <w:t>sa</w:t>
      </w:r>
      <w:r>
        <w:rPr>
          <w:b/>
          <w:i/>
          <w:color w:val="17365D" w:themeColor="text2" w:themeShade="BF"/>
          <w:sz w:val="28"/>
          <w:szCs w:val="28"/>
        </w:rPr>
        <w:t xml:space="preserve">ges, </w:t>
      </w:r>
      <w:r w:rsidR="00DC390E">
        <w:rPr>
          <w:b/>
          <w:i/>
          <w:color w:val="17365D" w:themeColor="text2" w:themeShade="BF"/>
          <w:sz w:val="28"/>
          <w:szCs w:val="28"/>
        </w:rPr>
        <w:t>tout en gardant un beau jardin.</w:t>
      </w:r>
      <w:r w:rsidR="00434551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DC390E">
        <w:rPr>
          <w:b/>
          <w:i/>
          <w:color w:val="17365D" w:themeColor="text2" w:themeShade="BF"/>
          <w:sz w:val="28"/>
          <w:szCs w:val="28"/>
        </w:rPr>
        <w:t>L</w:t>
      </w:r>
      <w:r>
        <w:rPr>
          <w:b/>
          <w:i/>
          <w:color w:val="17365D" w:themeColor="text2" w:themeShade="BF"/>
          <w:sz w:val="28"/>
          <w:szCs w:val="28"/>
        </w:rPr>
        <w:t>es jardiniers initiés de</w:t>
      </w:r>
      <w:r w:rsidR="00434551">
        <w:rPr>
          <w:b/>
          <w:i/>
          <w:color w:val="17365D" w:themeColor="text2" w:themeShade="BF"/>
          <w:sz w:val="28"/>
          <w:szCs w:val="28"/>
        </w:rPr>
        <w:t>s</w:t>
      </w:r>
      <w:r>
        <w:rPr>
          <w:b/>
          <w:i/>
          <w:color w:val="17365D" w:themeColor="text2" w:themeShade="BF"/>
          <w:sz w:val="28"/>
          <w:szCs w:val="28"/>
        </w:rPr>
        <w:t xml:space="preserve"> Jardins Familiaux B</w:t>
      </w:r>
      <w:r w:rsidR="00F267D9">
        <w:rPr>
          <w:b/>
          <w:i/>
          <w:color w:val="17365D" w:themeColor="text2" w:themeShade="BF"/>
          <w:sz w:val="28"/>
          <w:szCs w:val="28"/>
        </w:rPr>
        <w:t>lanquefortais vous conseille</w:t>
      </w:r>
      <w:r w:rsidR="00434551">
        <w:rPr>
          <w:b/>
          <w:i/>
          <w:color w:val="17365D" w:themeColor="text2" w:themeShade="BF"/>
          <w:sz w:val="28"/>
          <w:szCs w:val="28"/>
        </w:rPr>
        <w:t>nt</w:t>
      </w:r>
      <w:r w:rsidR="00F267D9">
        <w:rPr>
          <w:b/>
          <w:i/>
          <w:color w:val="17365D" w:themeColor="text2" w:themeShade="BF"/>
          <w:sz w:val="28"/>
          <w:szCs w:val="28"/>
        </w:rPr>
        <w:t>.</w:t>
      </w:r>
    </w:p>
    <w:p w:rsidR="00EC592B" w:rsidRDefault="00EC592B" w:rsidP="00EC592B">
      <w:pPr>
        <w:pStyle w:val="Paragraphedeliste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 w:rsidRPr="00EC592B">
        <w:rPr>
          <w:b/>
          <w:i/>
          <w:color w:val="17365D" w:themeColor="text2" w:themeShade="BF"/>
          <w:sz w:val="28"/>
          <w:szCs w:val="28"/>
        </w:rPr>
        <w:t>RAISONNER LES ARROSAGES :</w:t>
      </w:r>
    </w:p>
    <w:p w:rsidR="00EC592B" w:rsidRDefault="00EC592B" w:rsidP="00EC592B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Au printemps et à l’automne, il est préférable d’arroser le matin.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28"/>
          <w:szCs w:val="28"/>
        </w:rPr>
        <w:t>Le sol étant moins chaud, l’évaporation est faible et l’eau profite directement aux plantes.</w:t>
      </w:r>
    </w:p>
    <w:p w:rsidR="00EC592B" w:rsidRDefault="00EC592B" w:rsidP="00EC592B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En revanche, en été ou pendant les périodes de fortes chaleurs, il est </w:t>
      </w:r>
      <w:r w:rsidR="00FF1B82">
        <w:rPr>
          <w:b/>
          <w:i/>
          <w:color w:val="17365D" w:themeColor="text2" w:themeShade="BF"/>
          <w:sz w:val="28"/>
          <w:szCs w:val="28"/>
        </w:rPr>
        <w:t>conseillé</w:t>
      </w:r>
      <w:r>
        <w:rPr>
          <w:b/>
          <w:i/>
          <w:color w:val="17365D" w:themeColor="text2" w:themeShade="BF"/>
          <w:sz w:val="28"/>
          <w:szCs w:val="28"/>
        </w:rPr>
        <w:t xml:space="preserve"> d’arroser le soir</w:t>
      </w:r>
      <w:r w:rsidR="00FF1B82">
        <w:rPr>
          <w:b/>
          <w:i/>
          <w:color w:val="17365D" w:themeColor="text2" w:themeShade="BF"/>
          <w:sz w:val="28"/>
          <w:szCs w:val="28"/>
        </w:rPr>
        <w:t>. L’eau s’infiltrera plus profondément durant la nuit, ce qui limitera les arrosages.</w:t>
      </w:r>
    </w:p>
    <w:p w:rsidR="00857D69" w:rsidRDefault="00857D69" w:rsidP="00857D69">
      <w:pPr>
        <w:pStyle w:val="Paragraphedeliste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COMMENT ARROSER :</w:t>
      </w:r>
    </w:p>
    <w:p w:rsidR="00857D69" w:rsidRDefault="00857D69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La quantité d’eau utile à la vie et à la croissance diffère selon les plantes. Ainsi on n’arrosera pas de mê</w:t>
      </w:r>
      <w:r w:rsidR="00BA183B">
        <w:rPr>
          <w:b/>
          <w:i/>
          <w:color w:val="17365D" w:themeColor="text2" w:themeShade="BF"/>
          <w:sz w:val="28"/>
          <w:szCs w:val="28"/>
        </w:rPr>
        <w:t>me manière ni en même quantité le gazon, le potager ou les massifs.</w:t>
      </w:r>
    </w:p>
    <w:p w:rsidR="0050633F" w:rsidRDefault="00B24950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LE GAZON : Une moyenne d’un mètre cube par mètre carré est nécessaire par an, en plus des précipitations naturelles.</w:t>
      </w:r>
    </w:p>
    <w:p w:rsidR="001F0663" w:rsidRDefault="001F0663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</w:p>
    <w:p w:rsidR="00547F8A" w:rsidRDefault="009835B6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lastRenderedPageBreak/>
        <w:t>AU POTAGER :</w:t>
      </w:r>
      <w:r w:rsidR="00490FC6">
        <w:rPr>
          <w:b/>
          <w:i/>
          <w:color w:val="17365D" w:themeColor="text2" w:themeShade="BF"/>
          <w:sz w:val="28"/>
          <w:szCs w:val="28"/>
        </w:rPr>
        <w:t xml:space="preserve"> Goutte à goutte et tuyau microporeux sont les deux systèmes d’arrosage les plus économiques mais si vous n’avez pas l’eau courante sur votre jardin l’arrosoir est l’outil qui vous permet</w:t>
      </w:r>
      <w:r w:rsidR="008432CD">
        <w:rPr>
          <w:b/>
          <w:i/>
          <w:color w:val="17365D" w:themeColor="text2" w:themeShade="BF"/>
          <w:sz w:val="28"/>
          <w:szCs w:val="28"/>
        </w:rPr>
        <w:t xml:space="preserve"> de</w:t>
      </w:r>
      <w:r w:rsidR="00490FC6">
        <w:rPr>
          <w:b/>
          <w:i/>
          <w:color w:val="17365D" w:themeColor="text2" w:themeShade="BF"/>
          <w:sz w:val="28"/>
          <w:szCs w:val="28"/>
        </w:rPr>
        <w:t xml:space="preserve"> visualiser et de quantifier l’eau qu</w:t>
      </w:r>
      <w:r w:rsidR="008432CD">
        <w:rPr>
          <w:b/>
          <w:i/>
          <w:color w:val="17365D" w:themeColor="text2" w:themeShade="BF"/>
          <w:sz w:val="28"/>
          <w:szCs w:val="28"/>
        </w:rPr>
        <w:t>e vous apporterez à vos plantes, mais la tâche peut être fastidieuse en fonction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d</w:t>
      </w:r>
      <w:r w:rsidR="00434551">
        <w:rPr>
          <w:b/>
          <w:i/>
          <w:color w:val="17365D" w:themeColor="text2" w:themeShade="BF"/>
          <w:sz w:val="28"/>
          <w:szCs w:val="28"/>
        </w:rPr>
        <w:t>u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mode cultural utilisé et de la superficie du potager.</w:t>
      </w:r>
    </w:p>
    <w:p w:rsidR="00490FC6" w:rsidRDefault="00490FC6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ENRACINEMENT DE VOS PLANTES :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L</w:t>
      </w:r>
      <w:r w:rsidR="00066AB2">
        <w:rPr>
          <w:b/>
          <w:i/>
          <w:color w:val="17365D" w:themeColor="text2" w:themeShade="BF"/>
          <w:sz w:val="28"/>
          <w:szCs w:val="28"/>
        </w:rPr>
        <w:t>es arrosages trop fréquents favorisent le dével</w:t>
      </w:r>
      <w:r w:rsidR="00434551">
        <w:rPr>
          <w:b/>
          <w:i/>
          <w:color w:val="17365D" w:themeColor="text2" w:themeShade="BF"/>
          <w:sz w:val="28"/>
          <w:szCs w:val="28"/>
        </w:rPr>
        <w:t>oppement des racines en surface,</w:t>
      </w:r>
      <w:r w:rsidR="00066AB2">
        <w:rPr>
          <w:b/>
          <w:i/>
          <w:color w:val="17365D" w:themeColor="text2" w:themeShade="BF"/>
          <w:sz w:val="28"/>
          <w:szCs w:val="28"/>
        </w:rPr>
        <w:t xml:space="preserve"> rendront les plantes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dépendantes des arrosages et rendront le jardinier esclave de l’arrosage.  Un </w:t>
      </w:r>
      <w:r w:rsidR="00CD3580">
        <w:rPr>
          <w:b/>
          <w:i/>
          <w:color w:val="17365D" w:themeColor="text2" w:themeShade="BF"/>
          <w:sz w:val="28"/>
          <w:szCs w:val="28"/>
        </w:rPr>
        <w:t>arrosage</w:t>
      </w:r>
      <w:r w:rsidR="008C5441">
        <w:rPr>
          <w:b/>
          <w:i/>
          <w:color w:val="17365D" w:themeColor="text2" w:themeShade="BF"/>
          <w:sz w:val="28"/>
          <w:szCs w:val="28"/>
        </w:rPr>
        <w:t xml:space="preserve"> plus espacé mais plus abondant sur un sol biné pénètrera</w:t>
      </w:r>
      <w:r w:rsidR="00066AB2">
        <w:rPr>
          <w:b/>
          <w:i/>
          <w:color w:val="17365D" w:themeColor="text2" w:themeShade="BF"/>
          <w:sz w:val="28"/>
          <w:szCs w:val="28"/>
        </w:rPr>
        <w:t xml:space="preserve"> plus profondément et créera une humidité de fond vers </w:t>
      </w:r>
      <w:r w:rsidR="00547F8A">
        <w:rPr>
          <w:b/>
          <w:i/>
          <w:color w:val="17365D" w:themeColor="text2" w:themeShade="BF"/>
          <w:sz w:val="28"/>
          <w:szCs w:val="28"/>
        </w:rPr>
        <w:t>laquelle les racines descendront. Cette méthode d’arrosage favorise le développement des racines et rend les pl</w:t>
      </w:r>
      <w:r w:rsidR="00434551">
        <w:rPr>
          <w:b/>
          <w:i/>
          <w:color w:val="17365D" w:themeColor="text2" w:themeShade="BF"/>
          <w:sz w:val="28"/>
          <w:szCs w:val="28"/>
        </w:rPr>
        <w:t>antes plus autonomes en période</w:t>
      </w:r>
      <w:r w:rsidR="00547F8A">
        <w:rPr>
          <w:b/>
          <w:i/>
          <w:color w:val="17365D" w:themeColor="text2" w:themeShade="BF"/>
          <w:sz w:val="28"/>
          <w:szCs w:val="28"/>
        </w:rPr>
        <w:t xml:space="preserve"> de grande chaleur.</w:t>
      </w:r>
    </w:p>
    <w:p w:rsidR="00707156" w:rsidRDefault="00547F8A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LA NATURE DES SOLS : </w:t>
      </w:r>
      <w:r w:rsidR="00707156">
        <w:rPr>
          <w:b/>
          <w:i/>
          <w:color w:val="17365D" w:themeColor="text2" w:themeShade="BF"/>
          <w:sz w:val="28"/>
          <w:szCs w:val="28"/>
        </w:rPr>
        <w:t>Les sols très drainants comme les sols sableux</w:t>
      </w:r>
      <w:r w:rsidR="005B77D6">
        <w:rPr>
          <w:b/>
          <w:i/>
          <w:color w:val="17365D" w:themeColor="text2" w:themeShade="BF"/>
          <w:sz w:val="28"/>
          <w:szCs w:val="28"/>
        </w:rPr>
        <w:t xml:space="preserve"> ou grave</w:t>
      </w:r>
      <w:r w:rsidR="00B539A4">
        <w:rPr>
          <w:b/>
          <w:i/>
          <w:color w:val="17365D" w:themeColor="text2" w:themeShade="BF"/>
          <w:sz w:val="28"/>
          <w:szCs w:val="28"/>
        </w:rPr>
        <w:t>le</w:t>
      </w:r>
      <w:r w:rsidR="005B77D6">
        <w:rPr>
          <w:b/>
          <w:i/>
          <w:color w:val="17365D" w:themeColor="text2" w:themeShade="BF"/>
          <w:sz w:val="28"/>
          <w:szCs w:val="28"/>
        </w:rPr>
        <w:t>ux</w:t>
      </w:r>
      <w:r w:rsidR="00707156">
        <w:rPr>
          <w:b/>
          <w:i/>
          <w:color w:val="17365D" w:themeColor="text2" w:themeShade="BF"/>
          <w:sz w:val="28"/>
          <w:szCs w:val="28"/>
        </w:rPr>
        <w:t xml:space="preserve"> ne retiennent pas l’eau. Les arrosages dev</w:t>
      </w:r>
      <w:r w:rsidR="00AA71CC">
        <w:rPr>
          <w:b/>
          <w:i/>
          <w:color w:val="17365D" w:themeColor="text2" w:themeShade="BF"/>
          <w:sz w:val="28"/>
          <w:szCs w:val="28"/>
        </w:rPr>
        <w:t>ront être plus fréquents mais de faible</w:t>
      </w:r>
      <w:r w:rsidR="00707156">
        <w:rPr>
          <w:b/>
          <w:i/>
          <w:color w:val="17365D" w:themeColor="text2" w:themeShade="BF"/>
          <w:sz w:val="28"/>
          <w:szCs w:val="28"/>
        </w:rPr>
        <w:t xml:space="preserve"> quantité. Les sols lourds (argileux) demandent des quantités plus abondantes, les arrosages seront </w:t>
      </w:r>
      <w:r w:rsidR="0096602B">
        <w:rPr>
          <w:b/>
          <w:i/>
          <w:color w:val="17365D" w:themeColor="text2" w:themeShade="BF"/>
          <w:sz w:val="28"/>
          <w:szCs w:val="28"/>
        </w:rPr>
        <w:t xml:space="preserve">donc </w:t>
      </w:r>
      <w:r w:rsidR="00707156">
        <w:rPr>
          <w:b/>
          <w:i/>
          <w:color w:val="17365D" w:themeColor="text2" w:themeShade="BF"/>
          <w:sz w:val="28"/>
          <w:szCs w:val="28"/>
        </w:rPr>
        <w:t>plus espacés</w:t>
      </w:r>
      <w:r w:rsidR="0096602B">
        <w:rPr>
          <w:b/>
          <w:i/>
          <w:color w:val="17365D" w:themeColor="text2" w:themeShade="BF"/>
          <w:sz w:val="28"/>
          <w:szCs w:val="28"/>
        </w:rPr>
        <w:t xml:space="preserve"> pour ne pas asphyxier les plantes</w:t>
      </w:r>
      <w:r w:rsidR="00707156">
        <w:rPr>
          <w:b/>
          <w:i/>
          <w:color w:val="17365D" w:themeColor="text2" w:themeShade="BF"/>
          <w:sz w:val="28"/>
          <w:szCs w:val="28"/>
        </w:rPr>
        <w:t xml:space="preserve"> et devront être effectué</w:t>
      </w:r>
      <w:r w:rsidR="00434551">
        <w:rPr>
          <w:b/>
          <w:i/>
          <w:color w:val="17365D" w:themeColor="text2" w:themeShade="BF"/>
          <w:sz w:val="28"/>
          <w:szCs w:val="28"/>
        </w:rPr>
        <w:t>s</w:t>
      </w:r>
      <w:r w:rsidR="00707156">
        <w:rPr>
          <w:b/>
          <w:i/>
          <w:color w:val="17365D" w:themeColor="text2" w:themeShade="BF"/>
          <w:sz w:val="28"/>
          <w:szCs w:val="28"/>
        </w:rPr>
        <w:t xml:space="preserve"> sur des sols  non </w:t>
      </w:r>
      <w:r w:rsidR="00CD3580">
        <w:rPr>
          <w:b/>
          <w:i/>
          <w:color w:val="17365D" w:themeColor="text2" w:themeShade="BF"/>
          <w:sz w:val="28"/>
          <w:szCs w:val="28"/>
        </w:rPr>
        <w:t>tassés (</w:t>
      </w:r>
      <w:r w:rsidR="00707156">
        <w:rPr>
          <w:b/>
          <w:i/>
          <w:color w:val="17365D" w:themeColor="text2" w:themeShade="BF"/>
          <w:sz w:val="28"/>
          <w:szCs w:val="28"/>
        </w:rPr>
        <w:t>binés</w:t>
      </w:r>
      <w:r w:rsidR="00CD3580">
        <w:rPr>
          <w:b/>
          <w:i/>
          <w:color w:val="17365D" w:themeColor="text2" w:themeShade="BF"/>
          <w:sz w:val="28"/>
          <w:szCs w:val="28"/>
        </w:rPr>
        <w:t>) afin</w:t>
      </w:r>
      <w:r w:rsidR="00707156">
        <w:rPr>
          <w:b/>
          <w:i/>
          <w:color w:val="17365D" w:themeColor="text2" w:themeShade="BF"/>
          <w:sz w:val="28"/>
          <w:szCs w:val="28"/>
        </w:rPr>
        <w:t xml:space="preserve"> que l’eau puisse pénétrer plus facilement</w:t>
      </w:r>
      <w:r w:rsidR="00CD3580">
        <w:rPr>
          <w:b/>
          <w:i/>
          <w:color w:val="17365D" w:themeColor="text2" w:themeShade="BF"/>
          <w:sz w:val="28"/>
          <w:szCs w:val="28"/>
        </w:rPr>
        <w:t xml:space="preserve"> en profondeur et non ruisseler.</w:t>
      </w:r>
    </w:p>
    <w:p w:rsidR="00111C8E" w:rsidRDefault="00706E4F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SURFACE ARROSABLE SUR UN</w:t>
      </w:r>
      <w:r w:rsidR="00C114EC">
        <w:rPr>
          <w:b/>
          <w:i/>
          <w:color w:val="17365D" w:themeColor="text2" w:themeShade="BF"/>
          <w:sz w:val="28"/>
          <w:szCs w:val="28"/>
        </w:rPr>
        <w:t xml:space="preserve"> POTAGER</w:t>
      </w:r>
      <w:r w:rsidR="00111C8E" w:rsidRPr="00C114EC">
        <w:rPr>
          <w:b/>
          <w:i/>
          <w:color w:val="17365D" w:themeColor="text2" w:themeShade="BF"/>
          <w:sz w:val="28"/>
          <w:szCs w:val="28"/>
        </w:rPr>
        <w:t xml:space="preserve">: </w:t>
      </w:r>
      <w:r w:rsidR="00111C8E">
        <w:rPr>
          <w:b/>
          <w:i/>
          <w:color w:val="17365D" w:themeColor="text2" w:themeShade="BF"/>
          <w:sz w:val="28"/>
          <w:szCs w:val="28"/>
        </w:rPr>
        <w:t>En règle générale le jardinier amateur</w:t>
      </w:r>
      <w:r w:rsidR="001F0663">
        <w:rPr>
          <w:b/>
          <w:i/>
          <w:color w:val="17365D" w:themeColor="text2" w:themeShade="BF"/>
          <w:sz w:val="28"/>
          <w:szCs w:val="28"/>
        </w:rPr>
        <w:t xml:space="preserve"> initié</w:t>
      </w:r>
      <w:r w:rsidR="00111C8E">
        <w:rPr>
          <w:b/>
          <w:i/>
          <w:color w:val="17365D" w:themeColor="text2" w:themeShade="BF"/>
          <w:sz w:val="28"/>
          <w:szCs w:val="28"/>
        </w:rPr>
        <w:t xml:space="preserve"> aime un jardin ordonné avec</w:t>
      </w:r>
      <w:r w:rsidR="00AA71CC">
        <w:rPr>
          <w:b/>
          <w:i/>
          <w:color w:val="17365D" w:themeColor="text2" w:themeShade="BF"/>
          <w:sz w:val="28"/>
          <w:szCs w:val="28"/>
        </w:rPr>
        <w:t xml:space="preserve"> plus ou moins</w:t>
      </w:r>
      <w:r w:rsidR="00B539A4">
        <w:rPr>
          <w:b/>
          <w:i/>
          <w:color w:val="17365D" w:themeColor="text2" w:themeShade="BF"/>
          <w:sz w:val="28"/>
          <w:szCs w:val="28"/>
        </w:rPr>
        <w:t xml:space="preserve"> d’</w:t>
      </w:r>
      <w:r w:rsidR="00111C8E">
        <w:rPr>
          <w:b/>
          <w:i/>
          <w:color w:val="17365D" w:themeColor="text2" w:themeShade="BF"/>
          <w:sz w:val="28"/>
          <w:szCs w:val="28"/>
        </w:rPr>
        <w:t>allées d’accès entre les planches de culture.</w:t>
      </w:r>
      <w:r w:rsidR="00C114EC">
        <w:rPr>
          <w:b/>
          <w:i/>
          <w:color w:val="17365D" w:themeColor="text2" w:themeShade="BF"/>
          <w:sz w:val="28"/>
          <w:szCs w:val="28"/>
        </w:rPr>
        <w:t xml:space="preserve"> Su</w:t>
      </w:r>
      <w:r>
        <w:rPr>
          <w:b/>
          <w:i/>
          <w:color w:val="17365D" w:themeColor="text2" w:themeShade="BF"/>
          <w:sz w:val="28"/>
          <w:szCs w:val="28"/>
        </w:rPr>
        <w:t>r un espace réservé au</w:t>
      </w:r>
      <w:r w:rsidR="00434551">
        <w:rPr>
          <w:b/>
          <w:i/>
          <w:color w:val="17365D" w:themeColor="text2" w:themeShade="BF"/>
          <w:sz w:val="28"/>
          <w:szCs w:val="28"/>
        </w:rPr>
        <w:t xml:space="preserve"> potager</w:t>
      </w:r>
      <w:r w:rsidR="00C114EC">
        <w:rPr>
          <w:b/>
          <w:i/>
          <w:color w:val="17365D" w:themeColor="text2" w:themeShade="BF"/>
          <w:sz w:val="28"/>
          <w:szCs w:val="28"/>
        </w:rPr>
        <w:t xml:space="preserve"> seul 60% de l’espace est c</w:t>
      </w:r>
      <w:r>
        <w:rPr>
          <w:b/>
          <w:i/>
          <w:color w:val="17365D" w:themeColor="text2" w:themeShade="BF"/>
          <w:sz w:val="28"/>
          <w:szCs w:val="28"/>
        </w:rPr>
        <w:t xml:space="preserve">ultivé et demande des arrosages en fonction  des besoins de chaque plante. Pour une bonne économie d’eau et la santé des plantations </w:t>
      </w:r>
      <w:r w:rsidR="001F0663">
        <w:rPr>
          <w:b/>
          <w:i/>
          <w:color w:val="17365D" w:themeColor="text2" w:themeShade="BF"/>
          <w:sz w:val="28"/>
          <w:szCs w:val="28"/>
        </w:rPr>
        <w:t xml:space="preserve"> il faut différencier les</w:t>
      </w:r>
      <w:r>
        <w:rPr>
          <w:b/>
          <w:i/>
          <w:color w:val="17365D" w:themeColor="text2" w:themeShade="BF"/>
          <w:sz w:val="28"/>
          <w:szCs w:val="28"/>
        </w:rPr>
        <w:t xml:space="preserve"> planches de culture en fonction </w:t>
      </w:r>
      <w:r w:rsidR="00856D0C">
        <w:rPr>
          <w:b/>
          <w:i/>
          <w:color w:val="17365D" w:themeColor="text2" w:themeShade="BF"/>
          <w:sz w:val="28"/>
          <w:szCs w:val="28"/>
        </w:rPr>
        <w:t>du besoin</w:t>
      </w:r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1F0663">
        <w:rPr>
          <w:b/>
          <w:i/>
          <w:color w:val="17365D" w:themeColor="text2" w:themeShade="BF"/>
          <w:sz w:val="28"/>
          <w:szCs w:val="28"/>
        </w:rPr>
        <w:t>hydrique des plantes et associer les plantes amies.</w:t>
      </w:r>
    </w:p>
    <w:p w:rsidR="005B77D6" w:rsidRDefault="005B77D6" w:rsidP="005B77D6">
      <w:pPr>
        <w:pStyle w:val="Paragraphedeliste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ADAPTEZ LES METHODES CULTURALES AU SOL DE VOTRE POTAGER :</w:t>
      </w:r>
    </w:p>
    <w:p w:rsidR="005B77D6" w:rsidRDefault="005B77D6" w:rsidP="005B77D6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LE BINAGE :</w:t>
      </w:r>
      <w:r w:rsidR="005272CF">
        <w:rPr>
          <w:b/>
          <w:i/>
          <w:color w:val="17365D" w:themeColor="text2" w:themeShade="BF"/>
          <w:sz w:val="28"/>
          <w:szCs w:val="28"/>
        </w:rPr>
        <w:t xml:space="preserve"> &lt;&lt; Un binage vaut deux</w:t>
      </w:r>
      <w:r>
        <w:rPr>
          <w:b/>
          <w:i/>
          <w:color w:val="17365D" w:themeColor="text2" w:themeShade="BF"/>
          <w:sz w:val="28"/>
          <w:szCs w:val="28"/>
        </w:rPr>
        <w:t xml:space="preserve"> arrosage</w:t>
      </w:r>
      <w:r w:rsidR="005272CF"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28"/>
          <w:szCs w:val="28"/>
        </w:rPr>
        <w:t>&gt;&gt;</w:t>
      </w:r>
      <w:r w:rsidR="005272CF">
        <w:rPr>
          <w:b/>
          <w:i/>
          <w:color w:val="17365D" w:themeColor="text2" w:themeShade="BF"/>
          <w:sz w:val="28"/>
          <w:szCs w:val="28"/>
        </w:rPr>
        <w:t>. Très efficace sur un sol lourd le binage casse la croûte qui se forme à la surface et transforme cette coûte imperméable en un sol perméable ou l’eau s’infiltrera en profondeur. Un sol bien ameubli limite aussi les remontées capillaires et de ce fait réduit l’évaporat</w:t>
      </w:r>
      <w:r w:rsidR="00AA71CC">
        <w:rPr>
          <w:b/>
          <w:i/>
          <w:color w:val="17365D" w:themeColor="text2" w:themeShade="BF"/>
          <w:sz w:val="28"/>
          <w:szCs w:val="28"/>
        </w:rPr>
        <w:t>ion donc réduit les arrosages</w:t>
      </w:r>
      <w:r w:rsidR="00961D59">
        <w:rPr>
          <w:b/>
          <w:i/>
          <w:color w:val="17365D" w:themeColor="text2" w:themeShade="BF"/>
          <w:sz w:val="28"/>
          <w:szCs w:val="28"/>
        </w:rPr>
        <w:t>.</w:t>
      </w:r>
    </w:p>
    <w:p w:rsidR="001F5DFC" w:rsidRDefault="005272CF" w:rsidP="005B77D6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LE PAILLAGE</w:t>
      </w:r>
      <w:r w:rsidR="009F14F2">
        <w:rPr>
          <w:b/>
          <w:i/>
          <w:color w:val="17365D" w:themeColor="text2" w:themeShade="BF"/>
          <w:sz w:val="28"/>
          <w:szCs w:val="28"/>
        </w:rPr>
        <w:t> : Cette technique ancestrale est toujours d’actualité dans les jardins. Ces avantages sont multiples</w:t>
      </w:r>
      <w:r w:rsidR="00961D59">
        <w:rPr>
          <w:b/>
          <w:i/>
          <w:color w:val="17365D" w:themeColor="text2" w:themeShade="BF"/>
          <w:sz w:val="28"/>
          <w:szCs w:val="28"/>
        </w:rPr>
        <w:t> : conservation de l’humidité du sol</w:t>
      </w:r>
      <w:r w:rsidR="009F14F2">
        <w:rPr>
          <w:b/>
          <w:i/>
          <w:color w:val="17365D" w:themeColor="text2" w:themeShade="BF"/>
          <w:sz w:val="28"/>
          <w:szCs w:val="28"/>
        </w:rPr>
        <w:t>, lutte contre les adventives, amélioration du sol pour les paillis organiques et végétaux. Le principe est de disposer au pie</w:t>
      </w:r>
      <w:r w:rsidR="00DE2A70">
        <w:rPr>
          <w:b/>
          <w:i/>
          <w:color w:val="17365D" w:themeColor="text2" w:themeShade="BF"/>
          <w:sz w:val="28"/>
          <w:szCs w:val="28"/>
        </w:rPr>
        <w:t>d des plantes sur  environ 3</w:t>
      </w:r>
      <w:r w:rsidR="001F5DFC">
        <w:rPr>
          <w:b/>
          <w:i/>
          <w:color w:val="17365D" w:themeColor="text2" w:themeShade="BF"/>
          <w:sz w:val="28"/>
          <w:szCs w:val="28"/>
        </w:rPr>
        <w:t xml:space="preserve">0 cm de large une quantité suffisante </w:t>
      </w:r>
      <w:r w:rsidR="00DE2A70">
        <w:rPr>
          <w:b/>
          <w:i/>
          <w:color w:val="17365D" w:themeColor="text2" w:themeShade="BF"/>
          <w:sz w:val="28"/>
          <w:szCs w:val="28"/>
        </w:rPr>
        <w:t xml:space="preserve">de paillage </w:t>
      </w:r>
      <w:r w:rsidR="001F5DFC">
        <w:rPr>
          <w:b/>
          <w:i/>
          <w:color w:val="17365D" w:themeColor="text2" w:themeShade="BF"/>
          <w:sz w:val="28"/>
          <w:szCs w:val="28"/>
        </w:rPr>
        <w:t>pour recouvrir le sol. Le paillage s’effectue sur un sol réchauffé, frais,  non détrempé et surtout  non desséché.</w:t>
      </w:r>
    </w:p>
    <w:p w:rsidR="00076D31" w:rsidRDefault="001F5DFC" w:rsidP="005B77D6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lastRenderedPageBreak/>
        <w:t>ENTRETIEN DU SOL </w:t>
      </w:r>
      <w:r w:rsidR="0032446B">
        <w:rPr>
          <w:b/>
          <w:i/>
          <w:color w:val="17365D" w:themeColor="text2" w:themeShade="BF"/>
          <w:sz w:val="28"/>
          <w:szCs w:val="28"/>
        </w:rPr>
        <w:t>: Selon</w:t>
      </w:r>
      <w:r w:rsidR="0057509A">
        <w:rPr>
          <w:b/>
          <w:i/>
          <w:color w:val="17365D" w:themeColor="text2" w:themeShade="BF"/>
          <w:sz w:val="28"/>
          <w:szCs w:val="28"/>
        </w:rPr>
        <w:t xml:space="preserve"> votre sol, un apport de compost à base organique augmentera sa capacité de rétention d’eau tout en le nourrissant. En effet le compost est un amendement qui </w:t>
      </w:r>
      <w:r w:rsidR="00076D31">
        <w:rPr>
          <w:b/>
          <w:i/>
          <w:color w:val="17365D" w:themeColor="text2" w:themeShade="BF"/>
          <w:sz w:val="28"/>
          <w:szCs w:val="28"/>
        </w:rPr>
        <w:t>stocke l’humidité et les nutriments pour les restituer progressivement aux plantes tout en entretenant la vie du sol.</w:t>
      </w:r>
    </w:p>
    <w:p w:rsidR="001F5DFC" w:rsidRDefault="00076D31" w:rsidP="005B77D6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Dans les sols sableux optez pour une fumure bovine bien compostée.</w:t>
      </w:r>
    </w:p>
    <w:p w:rsidR="00A06AD4" w:rsidRDefault="00076D31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Dans les sols lourds (argileu</w:t>
      </w:r>
      <w:r w:rsidR="00434551">
        <w:rPr>
          <w:b/>
          <w:i/>
          <w:color w:val="17365D" w:themeColor="text2" w:themeShade="BF"/>
          <w:sz w:val="28"/>
          <w:szCs w:val="28"/>
        </w:rPr>
        <w:t>x) le fumier de cheval composté de plus de 6 mois et mélangé</w:t>
      </w:r>
      <w:r>
        <w:rPr>
          <w:b/>
          <w:i/>
          <w:color w:val="17365D" w:themeColor="text2" w:themeShade="BF"/>
          <w:sz w:val="28"/>
          <w:szCs w:val="28"/>
        </w:rPr>
        <w:t xml:space="preserve"> à du compost végétal sera la meilleu</w:t>
      </w:r>
      <w:r w:rsidR="00111C8E">
        <w:rPr>
          <w:b/>
          <w:i/>
          <w:color w:val="17365D" w:themeColor="text2" w:themeShade="BF"/>
          <w:sz w:val="28"/>
          <w:szCs w:val="28"/>
        </w:rPr>
        <w:t>re solution pour nourrir et alléger le sol.</w:t>
      </w:r>
    </w:p>
    <w:p w:rsidR="00493E08" w:rsidRDefault="00493E08" w:rsidP="00857D69">
      <w:pPr>
        <w:jc w:val="both"/>
        <w:rPr>
          <w:b/>
          <w:i/>
          <w:color w:val="17365D" w:themeColor="text2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3"/>
        <w:gridCol w:w="3613"/>
        <w:gridCol w:w="3615"/>
      </w:tblGrid>
      <w:tr w:rsidR="00D71235" w:rsidTr="00C06331">
        <w:trPr>
          <w:trHeight w:val="782"/>
        </w:trPr>
        <w:tc>
          <w:tcPr>
            <w:tcW w:w="10841" w:type="dxa"/>
            <w:gridSpan w:val="3"/>
            <w:shd w:val="clear" w:color="auto" w:fill="FFFFCC"/>
          </w:tcPr>
          <w:p w:rsidR="00D71235" w:rsidRPr="00B1258C" w:rsidRDefault="00D71235" w:rsidP="00857D69">
            <w:pPr>
              <w:jc w:val="both"/>
              <w:rPr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09695A" w:rsidRDefault="0009695A" w:rsidP="00857D69">
            <w:pPr>
              <w:jc w:val="both"/>
              <w:rPr>
                <w:b/>
                <w:i/>
                <w:color w:val="403152" w:themeColor="accent4" w:themeShade="80"/>
                <w:sz w:val="28"/>
                <w:szCs w:val="28"/>
              </w:rPr>
            </w:pPr>
            <w:r w:rsidRPr="00B1258C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      </w:t>
            </w:r>
            <w:r w:rsidR="00B1258C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     </w:t>
            </w:r>
            <w:r w:rsidRPr="00B1258C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  BESOINS EN EAU DES PRINCIPAUX LEGUMES        </w:t>
            </w:r>
            <w:r w:rsidR="00B1258C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    </w:t>
            </w:r>
            <w:r w:rsidRPr="00B1258C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SUD-OUEST </w:t>
            </w:r>
            <w:r w:rsidR="00B1258C">
              <w:rPr>
                <w:b/>
                <w:i/>
                <w:color w:val="403152" w:themeColor="accent4" w:themeShade="80"/>
                <w:sz w:val="28"/>
                <w:szCs w:val="28"/>
              </w:rPr>
              <w:t>France</w:t>
            </w:r>
          </w:p>
          <w:p w:rsidR="00B1258C" w:rsidRPr="00B1258C" w:rsidRDefault="00B1258C" w:rsidP="00857D69">
            <w:pPr>
              <w:jc w:val="both"/>
              <w:rPr>
                <w:b/>
                <w:i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                                               en litre par mètre carré et par jour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Pr="00B1258C" w:rsidRDefault="0070378E" w:rsidP="00857D69">
            <w:pPr>
              <w:jc w:val="both"/>
              <w:rPr>
                <w:b/>
                <w:i/>
                <w:color w:val="403152" w:themeColor="accent4" w:themeShade="80"/>
                <w:sz w:val="24"/>
                <w:szCs w:val="24"/>
              </w:rPr>
            </w:pPr>
            <w:r w:rsidRPr="00B1258C">
              <w:rPr>
                <w:b/>
                <w:i/>
                <w:color w:val="403152" w:themeColor="accent4" w:themeShade="80"/>
                <w:sz w:val="24"/>
                <w:szCs w:val="24"/>
              </w:rPr>
              <w:t xml:space="preserve">    </w:t>
            </w:r>
            <w:r w:rsidR="00B1258C">
              <w:rPr>
                <w:b/>
                <w:i/>
                <w:color w:val="403152" w:themeColor="accent4" w:themeShade="80"/>
                <w:sz w:val="24"/>
                <w:szCs w:val="24"/>
              </w:rPr>
              <w:t xml:space="preserve">                  </w:t>
            </w:r>
            <w:r w:rsidRPr="00B1258C">
              <w:rPr>
                <w:b/>
                <w:i/>
                <w:color w:val="403152" w:themeColor="accent4" w:themeShade="80"/>
                <w:sz w:val="24"/>
                <w:szCs w:val="24"/>
              </w:rPr>
              <w:t>Légume</w:t>
            </w:r>
          </w:p>
        </w:tc>
        <w:tc>
          <w:tcPr>
            <w:tcW w:w="3613" w:type="dxa"/>
            <w:shd w:val="clear" w:color="auto" w:fill="FFFFCC"/>
          </w:tcPr>
          <w:p w:rsidR="00D71235" w:rsidRPr="00B1258C" w:rsidRDefault="0070378E" w:rsidP="00B1258C">
            <w:pPr>
              <w:rPr>
                <w:b/>
                <w:i/>
                <w:color w:val="403152" w:themeColor="accent4" w:themeShade="80"/>
                <w:sz w:val="24"/>
                <w:szCs w:val="24"/>
              </w:rPr>
            </w:pPr>
            <w:r w:rsidRPr="00B1258C">
              <w:rPr>
                <w:b/>
                <w:i/>
                <w:color w:val="403152" w:themeColor="accent4" w:themeShade="80"/>
                <w:sz w:val="24"/>
                <w:szCs w:val="24"/>
              </w:rPr>
              <w:t>Végétation/ Croissance</w:t>
            </w:r>
            <w:r w:rsidR="00B1258C">
              <w:rPr>
                <w:b/>
                <w:i/>
                <w:color w:val="403152" w:themeColor="accent4" w:themeShade="80"/>
                <w:sz w:val="24"/>
                <w:szCs w:val="24"/>
              </w:rPr>
              <w:t>/ floraison</w:t>
            </w:r>
          </w:p>
        </w:tc>
        <w:tc>
          <w:tcPr>
            <w:tcW w:w="3615" w:type="dxa"/>
            <w:shd w:val="clear" w:color="auto" w:fill="FFFFCC"/>
          </w:tcPr>
          <w:p w:rsidR="00D71235" w:rsidRPr="00B1258C" w:rsidRDefault="00B1258C" w:rsidP="0070378E">
            <w:pPr>
              <w:rPr>
                <w:b/>
                <w:i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i/>
                <w:color w:val="403152" w:themeColor="accent4" w:themeShade="80"/>
                <w:sz w:val="24"/>
                <w:szCs w:val="24"/>
              </w:rPr>
              <w:t xml:space="preserve">Formation fruit, bulbe, </w:t>
            </w:r>
            <w:r w:rsidR="0070378E" w:rsidRPr="00B1258C">
              <w:rPr>
                <w:b/>
                <w:i/>
                <w:color w:val="403152" w:themeColor="accent4" w:themeShade="80"/>
                <w:sz w:val="24"/>
                <w:szCs w:val="24"/>
              </w:rPr>
              <w:t>racine</w:t>
            </w:r>
            <w:r>
              <w:rPr>
                <w:b/>
                <w:i/>
                <w:color w:val="403152" w:themeColor="accent4" w:themeShade="80"/>
                <w:sz w:val="24"/>
                <w:szCs w:val="24"/>
              </w:rPr>
              <w:t>, tubercules…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Ail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5</w:t>
            </w:r>
          </w:p>
        </w:tc>
      </w:tr>
      <w:tr w:rsidR="00D71235" w:rsidTr="00C06331">
        <w:trPr>
          <w:trHeight w:val="420"/>
        </w:trPr>
        <w:tc>
          <w:tcPr>
            <w:tcW w:w="3613" w:type="dxa"/>
            <w:shd w:val="clear" w:color="auto" w:fill="FFFFCC"/>
          </w:tcPr>
          <w:p w:rsidR="007A1AD9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Asperge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7A1AD9">
            <w:pPr>
              <w:tabs>
                <w:tab w:val="left" w:pos="10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5" w:type="dxa"/>
            <w:shd w:val="clear" w:color="auto" w:fill="FFFFCC"/>
          </w:tcPr>
          <w:p w:rsidR="007A1AD9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4.5</w:t>
            </w:r>
          </w:p>
        </w:tc>
      </w:tr>
      <w:tr w:rsidR="007A1AD9" w:rsidTr="00C06331">
        <w:trPr>
          <w:trHeight w:val="337"/>
        </w:trPr>
        <w:tc>
          <w:tcPr>
            <w:tcW w:w="3613" w:type="dxa"/>
            <w:shd w:val="clear" w:color="auto" w:fill="FFFFCC"/>
          </w:tcPr>
          <w:p w:rsidR="007A1AD9" w:rsidRDefault="007A1AD9" w:rsidP="007A1AD9">
            <w:pPr>
              <w:tabs>
                <w:tab w:val="left" w:pos="2389"/>
              </w:tabs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Artichaut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ab/>
            </w:r>
          </w:p>
        </w:tc>
        <w:tc>
          <w:tcPr>
            <w:tcW w:w="3613" w:type="dxa"/>
            <w:shd w:val="clear" w:color="auto" w:fill="FFFFCC"/>
          </w:tcPr>
          <w:p w:rsidR="007A1AD9" w:rsidRPr="002D03C7" w:rsidRDefault="002D03C7" w:rsidP="007A1AD9">
            <w:pPr>
              <w:tabs>
                <w:tab w:val="left" w:pos="1067"/>
              </w:tabs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sz w:val="28"/>
                <w:szCs w:val="28"/>
              </w:rPr>
              <w:t>5</w:t>
            </w:r>
            <w:r w:rsidR="007A1AD9" w:rsidRPr="002D03C7">
              <w:rPr>
                <w:sz w:val="28"/>
                <w:szCs w:val="28"/>
              </w:rPr>
              <w:tab/>
            </w:r>
          </w:p>
        </w:tc>
        <w:tc>
          <w:tcPr>
            <w:tcW w:w="3615" w:type="dxa"/>
            <w:shd w:val="clear" w:color="auto" w:fill="FFFFCC"/>
          </w:tcPr>
          <w:p w:rsidR="007A1AD9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Betterave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Carotte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B1258C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Chou-fleur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4.5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D71235" w:rsidTr="00C06331">
        <w:trPr>
          <w:trHeight w:val="36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Haricot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4.5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Salade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Melon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Oignon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6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Pomme de terre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Poireau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5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Tomate, poivron, aubergine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  <w:tr w:rsidR="00D71235" w:rsidTr="00C06331">
        <w:trPr>
          <w:trHeight w:val="387"/>
        </w:trPr>
        <w:tc>
          <w:tcPr>
            <w:tcW w:w="3613" w:type="dxa"/>
            <w:shd w:val="clear" w:color="auto" w:fill="FFFFCC"/>
          </w:tcPr>
          <w:p w:rsidR="00D71235" w:rsidRDefault="00B1258C" w:rsidP="00857D69">
            <w:pPr>
              <w:jc w:val="both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Courgette</w:t>
            </w:r>
          </w:p>
        </w:tc>
        <w:tc>
          <w:tcPr>
            <w:tcW w:w="3613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3615" w:type="dxa"/>
            <w:shd w:val="clear" w:color="auto" w:fill="FFFFCC"/>
          </w:tcPr>
          <w:p w:rsidR="00D71235" w:rsidRPr="002D03C7" w:rsidRDefault="002D03C7" w:rsidP="00857D69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 w:rsidRPr="002D03C7">
              <w:rPr>
                <w:i/>
                <w:color w:val="17365D" w:themeColor="text2" w:themeShade="BF"/>
                <w:sz w:val="28"/>
                <w:szCs w:val="28"/>
              </w:rPr>
              <w:t>6</w:t>
            </w:r>
          </w:p>
        </w:tc>
      </w:tr>
    </w:tbl>
    <w:p w:rsidR="00EC592B" w:rsidRDefault="00C06331" w:rsidP="00A743A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</w:t>
      </w:r>
    </w:p>
    <w:p w:rsidR="00493E08" w:rsidRDefault="00C06331" w:rsidP="00A743A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L’utilisation de ce tableau conjugué au paillage,</w:t>
      </w:r>
      <w:r w:rsidR="00B539A4">
        <w:rPr>
          <w:b/>
          <w:i/>
          <w:color w:val="17365D" w:themeColor="text2" w:themeShade="BF"/>
          <w:sz w:val="28"/>
          <w:szCs w:val="28"/>
        </w:rPr>
        <w:t xml:space="preserve"> binage, compostage et</w:t>
      </w:r>
      <w:r>
        <w:rPr>
          <w:b/>
          <w:i/>
          <w:color w:val="17365D" w:themeColor="text2" w:themeShade="BF"/>
          <w:sz w:val="28"/>
          <w:szCs w:val="28"/>
        </w:rPr>
        <w:t xml:space="preserve"> association de plante</w:t>
      </w:r>
      <w:r w:rsidR="00B539A4">
        <w:rPr>
          <w:b/>
          <w:i/>
          <w:color w:val="17365D" w:themeColor="text2" w:themeShade="BF"/>
          <w:sz w:val="28"/>
          <w:szCs w:val="28"/>
        </w:rPr>
        <w:t>s</w:t>
      </w:r>
      <w:r>
        <w:rPr>
          <w:b/>
          <w:i/>
          <w:color w:val="17365D" w:themeColor="text2" w:themeShade="BF"/>
          <w:sz w:val="28"/>
          <w:szCs w:val="28"/>
        </w:rPr>
        <w:t xml:space="preserve"> en foncti</w:t>
      </w:r>
      <w:r w:rsidR="00434551">
        <w:rPr>
          <w:b/>
          <w:i/>
          <w:color w:val="17365D" w:themeColor="text2" w:themeShade="BF"/>
          <w:sz w:val="28"/>
          <w:szCs w:val="28"/>
        </w:rPr>
        <w:t>on de leur besoin hydrique, fer</w:t>
      </w:r>
      <w:r>
        <w:rPr>
          <w:b/>
          <w:i/>
          <w:color w:val="17365D" w:themeColor="text2" w:themeShade="BF"/>
          <w:sz w:val="28"/>
          <w:szCs w:val="28"/>
        </w:rPr>
        <w:t>a de vous un jardinier responsable et écocitoyen tout en vous libérant de l’esclavage de l’arrosage.</w:t>
      </w:r>
    </w:p>
    <w:p w:rsidR="00C06331" w:rsidRPr="00B23894" w:rsidRDefault="00C06331" w:rsidP="00A743A9">
      <w:pPr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        </w:t>
      </w:r>
    </w:p>
    <w:p w:rsidR="002D03C7" w:rsidRDefault="00C06331" w:rsidP="00A743A9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B23894">
        <w:rPr>
          <w:b/>
          <w:i/>
          <w:color w:val="17365D" w:themeColor="text2" w:themeShade="BF"/>
          <w:sz w:val="28"/>
          <w:szCs w:val="28"/>
        </w:rPr>
        <w:t xml:space="preserve">                                      </w:t>
      </w:r>
      <w:r w:rsidR="00C8038F">
        <w:rPr>
          <w:b/>
          <w:i/>
          <w:color w:val="17365D" w:themeColor="text2" w:themeShade="BF"/>
          <w:sz w:val="28"/>
          <w:szCs w:val="28"/>
        </w:rPr>
        <w:t xml:space="preserve">               </w:t>
      </w:r>
      <w:r w:rsidRPr="00B23894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B23894">
        <w:rPr>
          <w:b/>
          <w:i/>
          <w:color w:val="17365D" w:themeColor="text2" w:themeShade="BF"/>
          <w:sz w:val="28"/>
          <w:szCs w:val="28"/>
        </w:rPr>
        <w:t xml:space="preserve">Jardins </w:t>
      </w:r>
      <w:r w:rsidRPr="00B23894">
        <w:rPr>
          <w:b/>
          <w:i/>
          <w:color w:val="17365D" w:themeColor="text2" w:themeShade="BF"/>
          <w:sz w:val="28"/>
          <w:szCs w:val="28"/>
        </w:rPr>
        <w:t>de la Forteresse Blanquefort.</w:t>
      </w:r>
      <w:r w:rsidR="00B23894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C8038F" w:rsidRPr="00C8038F">
        <w:rPr>
          <w:b/>
          <w:i/>
          <w:color w:val="17365D" w:themeColor="text2" w:themeShade="BF"/>
          <w:sz w:val="28"/>
          <w:szCs w:val="28"/>
        </w:rPr>
        <w:t>CH.C</w:t>
      </w:r>
      <w:r w:rsidR="00C8038F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C8038F" w:rsidRPr="00C8038F">
        <w:rPr>
          <w:i/>
          <w:color w:val="17365D" w:themeColor="text2" w:themeShade="BF"/>
        </w:rPr>
        <w:t>le 20 juin 2015</w:t>
      </w:r>
    </w:p>
    <w:p w:rsidR="00B1258C" w:rsidRPr="00EC592B" w:rsidRDefault="00B1258C" w:rsidP="00A743A9">
      <w:pPr>
        <w:jc w:val="both"/>
        <w:rPr>
          <w:b/>
          <w:i/>
          <w:color w:val="17365D" w:themeColor="text2" w:themeShade="BF"/>
          <w:sz w:val="28"/>
          <w:szCs w:val="28"/>
        </w:rPr>
      </w:pPr>
    </w:p>
    <w:sectPr w:rsidR="00B1258C" w:rsidRPr="00EC592B" w:rsidSect="00C06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03" w:rsidRDefault="009C3C03" w:rsidP="000D6E6A">
      <w:pPr>
        <w:spacing w:after="0" w:line="240" w:lineRule="auto"/>
      </w:pPr>
      <w:r>
        <w:separator/>
      </w:r>
    </w:p>
  </w:endnote>
  <w:endnote w:type="continuationSeparator" w:id="0">
    <w:p w:rsidR="009C3C03" w:rsidRDefault="009C3C03" w:rsidP="000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0D6E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037418"/>
      <w:docPartObj>
        <w:docPartGallery w:val="Page Numbers (Bottom of Page)"/>
        <w:docPartUnique/>
      </w:docPartObj>
    </w:sdtPr>
    <w:sdtEndPr/>
    <w:sdtContent>
      <w:p w:rsidR="000D6E6A" w:rsidRDefault="001F066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E063244" wp14:editId="7EC33C4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0663" w:rsidRDefault="001F066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23489" w:rsidRPr="0052348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7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1F0663" w:rsidRDefault="001F066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23489" w:rsidRPr="0052348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0D6E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03" w:rsidRDefault="009C3C03" w:rsidP="000D6E6A">
      <w:pPr>
        <w:spacing w:after="0" w:line="240" w:lineRule="auto"/>
      </w:pPr>
      <w:r>
        <w:separator/>
      </w:r>
    </w:p>
  </w:footnote>
  <w:footnote w:type="continuationSeparator" w:id="0">
    <w:p w:rsidR="009C3C03" w:rsidRDefault="009C3C03" w:rsidP="000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9C3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0280" o:spid="_x0000_s2056" type="#_x0000_t75" style="position:absolute;margin-left:0;margin-top:0;width:531.45pt;height:578.4pt;z-index:-251657216;mso-position-horizontal:center;mso-position-horizontal-relative:margin;mso-position-vertical:center;mso-position-vertical-relative:margin" o:allowincell="f">
          <v:imagedata r:id="rId1" o:title="arrosage à l'arroso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9C3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0281" o:spid="_x0000_s2057" type="#_x0000_t75" style="position:absolute;margin-left:0;margin-top:0;width:531.45pt;height:578.4pt;z-index:-251656192;mso-position-horizontal:center;mso-position-horizontal-relative:margin;mso-position-vertical:center;mso-position-vertical-relative:margin" o:allowincell="f">
          <v:imagedata r:id="rId1" o:title="arrosage à l'arroso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9C3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0279" o:spid="_x0000_s2055" type="#_x0000_t75" style="position:absolute;margin-left:0;margin-top:0;width:531.45pt;height:578.4pt;z-index:-251658240;mso-position-horizontal:center;mso-position-horizontal-relative:margin;mso-position-vertical:center;mso-position-vertical-relative:margin" o:allowincell="f">
          <v:imagedata r:id="rId1" o:title="arrosage à l'arroso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07E"/>
    <w:multiLevelType w:val="hybridMultilevel"/>
    <w:tmpl w:val="EE72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A1A"/>
    <w:multiLevelType w:val="hybridMultilevel"/>
    <w:tmpl w:val="22DA4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A"/>
    <w:rsid w:val="00047DEB"/>
    <w:rsid w:val="00066AB2"/>
    <w:rsid w:val="00076D31"/>
    <w:rsid w:val="0009695A"/>
    <w:rsid w:val="000D6E6A"/>
    <w:rsid w:val="00111C8E"/>
    <w:rsid w:val="001179D8"/>
    <w:rsid w:val="001A1896"/>
    <w:rsid w:val="001F0663"/>
    <w:rsid w:val="001F5DFC"/>
    <w:rsid w:val="00285B83"/>
    <w:rsid w:val="002B7040"/>
    <w:rsid w:val="002D03C7"/>
    <w:rsid w:val="002E0138"/>
    <w:rsid w:val="002E15D8"/>
    <w:rsid w:val="002E2DCC"/>
    <w:rsid w:val="003143BD"/>
    <w:rsid w:val="0032446B"/>
    <w:rsid w:val="00331A07"/>
    <w:rsid w:val="003807CB"/>
    <w:rsid w:val="00380F48"/>
    <w:rsid w:val="0041222D"/>
    <w:rsid w:val="0041798E"/>
    <w:rsid w:val="00434551"/>
    <w:rsid w:val="00445ED6"/>
    <w:rsid w:val="00481948"/>
    <w:rsid w:val="00490FC6"/>
    <w:rsid w:val="00493E08"/>
    <w:rsid w:val="004C352D"/>
    <w:rsid w:val="0050633F"/>
    <w:rsid w:val="00513549"/>
    <w:rsid w:val="00523489"/>
    <w:rsid w:val="005272CF"/>
    <w:rsid w:val="00547F8A"/>
    <w:rsid w:val="00562DC3"/>
    <w:rsid w:val="0057509A"/>
    <w:rsid w:val="005B77D6"/>
    <w:rsid w:val="00637DA4"/>
    <w:rsid w:val="0070378E"/>
    <w:rsid w:val="00706E4F"/>
    <w:rsid w:val="00707156"/>
    <w:rsid w:val="007A1AD9"/>
    <w:rsid w:val="007C08FD"/>
    <w:rsid w:val="007F5AAA"/>
    <w:rsid w:val="008360CE"/>
    <w:rsid w:val="008432CD"/>
    <w:rsid w:val="00856D0C"/>
    <w:rsid w:val="00857D69"/>
    <w:rsid w:val="00886E5A"/>
    <w:rsid w:val="00891DB4"/>
    <w:rsid w:val="008A62DB"/>
    <w:rsid w:val="008C5441"/>
    <w:rsid w:val="00961D59"/>
    <w:rsid w:val="0096602B"/>
    <w:rsid w:val="009835B6"/>
    <w:rsid w:val="009839CC"/>
    <w:rsid w:val="009C3C03"/>
    <w:rsid w:val="009E170F"/>
    <w:rsid w:val="009F14F2"/>
    <w:rsid w:val="00A06AD4"/>
    <w:rsid w:val="00A53B96"/>
    <w:rsid w:val="00A743A9"/>
    <w:rsid w:val="00A76F96"/>
    <w:rsid w:val="00AA71CC"/>
    <w:rsid w:val="00B1258C"/>
    <w:rsid w:val="00B23894"/>
    <w:rsid w:val="00B24950"/>
    <w:rsid w:val="00B539A4"/>
    <w:rsid w:val="00B878E1"/>
    <w:rsid w:val="00BA0569"/>
    <w:rsid w:val="00BA183B"/>
    <w:rsid w:val="00C06331"/>
    <w:rsid w:val="00C114EC"/>
    <w:rsid w:val="00C36CEA"/>
    <w:rsid w:val="00C8038F"/>
    <w:rsid w:val="00CD3580"/>
    <w:rsid w:val="00CF70E1"/>
    <w:rsid w:val="00D71235"/>
    <w:rsid w:val="00D80A43"/>
    <w:rsid w:val="00DA002B"/>
    <w:rsid w:val="00DC390E"/>
    <w:rsid w:val="00DE2A70"/>
    <w:rsid w:val="00E346BE"/>
    <w:rsid w:val="00EC11EB"/>
    <w:rsid w:val="00EC592B"/>
    <w:rsid w:val="00ED512A"/>
    <w:rsid w:val="00F267D9"/>
    <w:rsid w:val="00F67900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E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E6A"/>
  </w:style>
  <w:style w:type="paragraph" w:styleId="Pieddepage">
    <w:name w:val="footer"/>
    <w:basedOn w:val="Normal"/>
    <w:link w:val="PieddepageCar"/>
    <w:uiPriority w:val="99"/>
    <w:unhideWhenUsed/>
    <w:rsid w:val="000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E6A"/>
  </w:style>
  <w:style w:type="paragraph" w:styleId="Paragraphedeliste">
    <w:name w:val="List Paragraph"/>
    <w:basedOn w:val="Normal"/>
    <w:uiPriority w:val="34"/>
    <w:qFormat/>
    <w:rsid w:val="00EC59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E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E6A"/>
  </w:style>
  <w:style w:type="paragraph" w:styleId="Pieddepage">
    <w:name w:val="footer"/>
    <w:basedOn w:val="Normal"/>
    <w:link w:val="PieddepageCar"/>
    <w:uiPriority w:val="99"/>
    <w:unhideWhenUsed/>
    <w:rsid w:val="000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E6A"/>
  </w:style>
  <w:style w:type="paragraph" w:styleId="Paragraphedeliste">
    <w:name w:val="List Paragraph"/>
    <w:basedOn w:val="Normal"/>
    <w:uiPriority w:val="34"/>
    <w:qFormat/>
    <w:rsid w:val="00EC59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FA9F-C837-402D-B637-82F185EC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2015-06-22T07:52:00Z</dcterms:created>
  <dcterms:modified xsi:type="dcterms:W3CDTF">2015-06-22T07:52:00Z</dcterms:modified>
</cp:coreProperties>
</file>